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670" w:rsidRPr="00EB1F85" w:rsidRDefault="00621670" w:rsidP="006216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F85">
        <w:rPr>
          <w:rFonts w:ascii="Times New Roman" w:eastAsia="Calibri" w:hAnsi="Times New Roman" w:cs="Times New Roman"/>
          <w:b/>
          <w:sz w:val="28"/>
          <w:szCs w:val="28"/>
        </w:rPr>
        <w:t xml:space="preserve">Тема 2.4. </w:t>
      </w:r>
      <w:r w:rsidRPr="00EB1F85">
        <w:rPr>
          <w:rFonts w:ascii="Times New Roman" w:hAnsi="Times New Roman" w:cs="Times New Roman"/>
          <w:b/>
          <w:sz w:val="28"/>
          <w:szCs w:val="28"/>
        </w:rPr>
        <w:t>Индивидуальный подоходный налог</w:t>
      </w:r>
    </w:p>
    <w:p w:rsidR="00621670" w:rsidRPr="00EB1F85" w:rsidRDefault="00621670" w:rsidP="006216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(Разделы 8,9</w:t>
      </w:r>
      <w:r w:rsidRPr="00EB1F85">
        <w:t xml:space="preserve"> </w:t>
      </w:r>
      <w:r w:rsidRPr="00EB1F85">
        <w:rPr>
          <w:rFonts w:ascii="Times New Roman" w:hAnsi="Times New Roman" w:cs="Times New Roman"/>
          <w:sz w:val="28"/>
          <w:szCs w:val="28"/>
        </w:rPr>
        <w:t>Индивидуальный подоходный налог, главы 35-40, статьи 316-366 – НК РК на 01.01.2020)</w:t>
      </w:r>
    </w:p>
    <w:p w:rsidR="00621670" w:rsidRPr="00EB1F85" w:rsidRDefault="00621670" w:rsidP="006216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Плательщиками ИПН, согласно пункту 1 статьи 316 Налогового кодекса,  являются физические лица, имеющие объекты налогообложения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Плательщиками ИПН являются: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-физические лица - резиденты, имеющие объекты налогообложения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-физические лица - нерезиденты, имеющие объекты налогообложения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Согласно пункту 1 статьи 318 Налогового кодекса, объектами обложения индивидуальным подоходным налогом являются доходы физического лица в виде: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1) облагаемый доход физического лица у источника выплаты;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2) облагаемый доход физического лица при самостоятельном налогообложении.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Согласно положениям статьи 321 Налогового кодекса,  в годовой доход физического лица включаются все виды его доходов: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1) доход работника, в том числе доход домашнего работника и доход трудового иммигранта-резидента;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2) доход от реализации товаров, выполнения работ, оказания услуг, кроме имущественного дохода, полученный физическим лицом, не являющимся индивидуальным предпринимателем, лицом, занимающимся частной практикой;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3) доход в виде оплаты третьим лицом стоимости товаров, выполненных работ, оказанных услуг, полученных физическим лицом;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4) доход в виде работ, услуг, выполненных, оказанных в счет погашения задолженности перед физическим лицом;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5) доход в виде безвозмездно полученного имущества, в том числе работ, услуг;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6) доход в виде прощения долга;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7) доход в виде уменьшения размера требования к должнику, за исключением списанных штрафа, пени и других видов санкций;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8) доход в виде выплаты вознаграждения по операциям </w:t>
      </w:r>
      <w:proofErr w:type="spellStart"/>
      <w:r w:rsidRPr="00EB1F85">
        <w:rPr>
          <w:rFonts w:ascii="Times New Roman" w:hAnsi="Times New Roman" w:cs="Times New Roman"/>
          <w:sz w:val="28"/>
          <w:szCs w:val="28"/>
        </w:rPr>
        <w:t>репо</w:t>
      </w:r>
      <w:proofErr w:type="spellEnd"/>
      <w:r w:rsidRPr="00EB1F85">
        <w:rPr>
          <w:rFonts w:ascii="Times New Roman" w:hAnsi="Times New Roman" w:cs="Times New Roman"/>
          <w:sz w:val="28"/>
          <w:szCs w:val="28"/>
        </w:rPr>
        <w:t>;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9) доход в виде пенсионных выплат;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10) доход в виде дивидендов, вознаграждений, выигрышей;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11) доход в виде стипендии;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12) доход по договорам накопительного страхования;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13) имущественный доход;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14) доход индивидуального предпринимателя;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15) доход лица, занимающегося частной практикой;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16) доходы от личного подсобного хозяйства, учтенного в книге </w:t>
      </w:r>
      <w:proofErr w:type="spellStart"/>
      <w:r w:rsidRPr="00EB1F85">
        <w:rPr>
          <w:rFonts w:ascii="Times New Roman" w:hAnsi="Times New Roman" w:cs="Times New Roman"/>
          <w:sz w:val="28"/>
          <w:szCs w:val="28"/>
        </w:rPr>
        <w:t>похозяйственного</w:t>
      </w:r>
      <w:proofErr w:type="spellEnd"/>
      <w:r w:rsidRPr="00EB1F85">
        <w:rPr>
          <w:rFonts w:ascii="Times New Roman" w:hAnsi="Times New Roman" w:cs="Times New Roman"/>
          <w:sz w:val="28"/>
          <w:szCs w:val="28"/>
        </w:rPr>
        <w:t xml:space="preserve"> учета в соответствии с законодательством Республики Казахстан, подлежащие налогообложению, по которым не было произведено удержание индивидуального подоходного налога у источника выплаты в </w:t>
      </w:r>
      <w:r w:rsidRPr="00EB1F85">
        <w:rPr>
          <w:rFonts w:ascii="Times New Roman" w:hAnsi="Times New Roman" w:cs="Times New Roman"/>
          <w:sz w:val="28"/>
          <w:szCs w:val="28"/>
        </w:rPr>
        <w:lastRenderedPageBreak/>
        <w:t>связи с представлением налоговому агенту недостоверных сведений лицом, занимающимся личным подсобным хозяйством;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1F85">
        <w:rPr>
          <w:rFonts w:ascii="Times New Roman" w:hAnsi="Times New Roman" w:cs="Times New Roman"/>
          <w:sz w:val="28"/>
          <w:szCs w:val="28"/>
        </w:rPr>
        <w:t>17) другие доходы, не указанные в подпунктах 1) – 16) настоящей статьи, полученные от налогового агента или из источников за пределами Республики Казахстан;</w:t>
      </w:r>
      <w:proofErr w:type="gramEnd"/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18) суммарная прибыль контролируемых иностранных компаний или постоянных учреждений контролируемых иностранных компаний, определяемая в соответствии со статьей 340 настоящего Кодекса. 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Помимо вышеуказанных доходов, облагаемых ИПН, существуют доходы, которые не рассматриваются в качестве дохода физического лица, указанные в пункте 2 статьи 319 Налогового кодекса.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b/>
          <w:i/>
          <w:sz w:val="28"/>
          <w:szCs w:val="28"/>
        </w:rPr>
        <w:t>Объектом ИПН являются</w:t>
      </w:r>
      <w:r w:rsidRPr="00EB1F85">
        <w:rPr>
          <w:rFonts w:ascii="Times New Roman" w:hAnsi="Times New Roman" w:cs="Times New Roman"/>
          <w:sz w:val="28"/>
          <w:szCs w:val="28"/>
        </w:rPr>
        <w:t>:</w:t>
      </w:r>
    </w:p>
    <w:p w:rsidR="00621670" w:rsidRPr="00EB1F85" w:rsidRDefault="00621670" w:rsidP="0062167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proofErr w:type="gramStart"/>
      <w:r w:rsidRPr="00EB1F85">
        <w:rPr>
          <w:rFonts w:ascii="Times New Roman" w:hAnsi="Times New Roman" w:cs="Times New Roman"/>
          <w:sz w:val="28"/>
          <w:szCs w:val="28"/>
          <w:u w:val="single"/>
        </w:rPr>
        <w:t>-доходы, облагаемые у источника выплаты</w:t>
      </w:r>
      <w:r w:rsidRPr="00EB1F85">
        <w:rPr>
          <w:rFonts w:ascii="Times New Roman" w:hAnsi="Times New Roman" w:cs="Times New Roman"/>
          <w:sz w:val="28"/>
          <w:szCs w:val="28"/>
        </w:rPr>
        <w:t> -  осуществляются налоговым агентом по доходам, указанным в подпунктах 1) – 12) и 17) статьи 321 настоящего Кодекса, в случае, если такие доходы подлежат выплате (выплачиваются) указанным налоговым агентом (</w:t>
      </w:r>
      <w:r w:rsidRPr="00EB1F85">
        <w:rPr>
          <w:rFonts w:ascii="Times New Roman" w:eastAsia="Times New Roman" w:hAnsi="Times New Roman" w:cs="Times New Roman"/>
          <w:sz w:val="28"/>
          <w:lang w:eastAsia="ru-RU"/>
        </w:rPr>
        <w:t>индивидуальный предприниматель;  лицо, занимающееся частной практикой; юридическое лицо, в том числе нерезидент, осуществляющий деятельность в Республике Казахстан) – зарплата, доход в натуральной форме и материальные выгоды.</w:t>
      </w:r>
      <w:proofErr w:type="gramEnd"/>
    </w:p>
    <w:p w:rsidR="00621670" w:rsidRPr="00EB1F85" w:rsidRDefault="00621670" w:rsidP="006216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- </w:t>
      </w:r>
      <w:r w:rsidRPr="00EB1F85">
        <w:rPr>
          <w:rFonts w:ascii="Times New Roman" w:hAnsi="Times New Roman" w:cs="Times New Roman"/>
          <w:sz w:val="28"/>
          <w:szCs w:val="28"/>
          <w:u w:val="single"/>
        </w:rPr>
        <w:t>доход физического лица при самостоятельном налогообложении</w:t>
      </w:r>
      <w:r w:rsidRPr="00EB1F85">
        <w:rPr>
          <w:rFonts w:ascii="Times New Roman" w:hAnsi="Times New Roman" w:cs="Times New Roman"/>
          <w:sz w:val="28"/>
          <w:szCs w:val="28"/>
        </w:rPr>
        <w:t xml:space="preserve"> – имущественный доход,  доход ИП, доход лица, занимающегося частной практикой, доходы за пределами РК и другие.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1F85">
        <w:rPr>
          <w:rFonts w:ascii="Times New Roman" w:hAnsi="Times New Roman" w:cs="Times New Roman"/>
          <w:sz w:val="28"/>
          <w:szCs w:val="28"/>
        </w:rPr>
        <w:t>Доходы физических лиц, не подлежащих налогообложению -  адресная социальная помощь, вознаграждения по вкладам в банках, алименты, доходы от операций с государственными ценными бумагами, все виды выплат военнослужащим при исполнении обязанностей воинской службы, выигрыши по лотерее в пределах 50-ти % от минимальной заработной платы, выплаты для оплаты медицинских услуг, компенсации при служебных командировках в пределах установленных  норм,  и некоторые другие доходы.</w:t>
      </w:r>
      <w:proofErr w:type="gramEnd"/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Согласно статье 320 Налогового кодекса в настоящее время действуют следующие ставки по ИПН: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1. Доходы налогоплательщика, за исключением доходов физических  в виде дивидендов, облагаются налогом по ставке 10 процентов.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2. Доходы в виде дивидендов, полученные из источников в Республике Казахстан и за ее пределами, облагаются по ставке 5 процентов.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Согласно главе 37 Налогового кодекса, за каждый месяц в течение календарного года независимо от периодичности выплат применяются следующие налоговые вычеты:</w:t>
      </w:r>
    </w:p>
    <w:p w:rsidR="00621670" w:rsidRPr="00EB1F85" w:rsidRDefault="00621670" w:rsidP="00621670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один минимальный размер заработной платы, установленный законом о республиканском бюджете и действующий на 1 января соответствующего финансового года. Стандартный вычет применяется за каждый календарный месяц. Общая сумма стандартного вычета за календарный год не должна превышать 12-кратный минимальный размер </w:t>
      </w:r>
      <w:r w:rsidRPr="00EB1F85">
        <w:rPr>
          <w:rFonts w:ascii="Times New Roman" w:hAnsi="Times New Roman" w:cs="Times New Roman"/>
          <w:sz w:val="28"/>
          <w:szCs w:val="28"/>
        </w:rPr>
        <w:lastRenderedPageBreak/>
        <w:t>заработной платы, установленный законом о республиканском бюджете и действующий на 1 января соответствующего финансового года;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2) 882-кратный размер месячного расчетного показателя за календарный год на основании того, что такое лицо на дату применения настоящего подпункта является:</w:t>
      </w:r>
    </w:p>
    <w:p w:rsidR="00621670" w:rsidRPr="00EB1F85" w:rsidRDefault="00621670" w:rsidP="00621670">
      <w:pPr>
        <w:pStyle w:val="a3"/>
        <w:numPr>
          <w:ilvl w:val="0"/>
          <w:numId w:val="3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участником Великой Отечественной войны и приравненным к нему лицом;</w:t>
      </w:r>
    </w:p>
    <w:p w:rsidR="00621670" w:rsidRPr="00EB1F85" w:rsidRDefault="00621670" w:rsidP="00621670">
      <w:pPr>
        <w:pStyle w:val="a3"/>
        <w:numPr>
          <w:ilvl w:val="0"/>
          <w:numId w:val="3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лицом, награжденным орденами и медалями бывшего Союза ССР за самоотверженный труд и безупречную воинскую службу в тылу в годы Великой Отечественной войны;</w:t>
      </w:r>
    </w:p>
    <w:p w:rsidR="00621670" w:rsidRPr="00EB1F85" w:rsidRDefault="00621670" w:rsidP="00621670">
      <w:pPr>
        <w:pStyle w:val="a3"/>
        <w:numPr>
          <w:ilvl w:val="0"/>
          <w:numId w:val="3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лицом, проработавшим (прослужившим) не менее шести месяцев с 22 июня 1941 года по 9 мая 1945 года и не награжденным орденами и медалями бывшего Союза ССР за самоотверженный труд и безупречную воинскую службу в тылу в годы Великой Отечественной войны;</w:t>
      </w:r>
    </w:p>
    <w:p w:rsidR="00621670" w:rsidRPr="00EB1F85" w:rsidRDefault="00621670" w:rsidP="00621670">
      <w:pPr>
        <w:pStyle w:val="a3"/>
        <w:numPr>
          <w:ilvl w:val="0"/>
          <w:numId w:val="3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инвалидом I, II или III групп;</w:t>
      </w:r>
    </w:p>
    <w:p w:rsidR="00621670" w:rsidRPr="00EB1F85" w:rsidRDefault="00621670" w:rsidP="00621670">
      <w:pPr>
        <w:pStyle w:val="a3"/>
        <w:numPr>
          <w:ilvl w:val="0"/>
          <w:numId w:val="3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ребенком-инвалидом.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EB1F8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B1F85">
        <w:rPr>
          <w:rFonts w:ascii="Times New Roman" w:hAnsi="Times New Roman" w:cs="Times New Roman"/>
          <w:sz w:val="28"/>
          <w:szCs w:val="28"/>
        </w:rPr>
        <w:t xml:space="preserve"> если физическое лицо имеет несколько оснований для применения настоящего подпункта, исключение доходов не должно превышать предел дохода, установленного настоящим подпунктом;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3) 882-кратный размер месячного расчетного показателя за календарный год на основании того, что такое лицо на дату применения настоящего подпункта является:</w:t>
      </w:r>
    </w:p>
    <w:p w:rsidR="00621670" w:rsidRPr="00EB1F85" w:rsidRDefault="00621670" w:rsidP="00621670">
      <w:pPr>
        <w:pStyle w:val="a3"/>
        <w:numPr>
          <w:ilvl w:val="0"/>
          <w:numId w:val="3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одним из родителей, опекунов, попечителей ребенка-инвалида, – за каждого такого ребенка-инвалида до достижения им восемнадцатилетнего возраста;</w:t>
      </w:r>
    </w:p>
    <w:p w:rsidR="00621670" w:rsidRPr="00EB1F85" w:rsidRDefault="00621670" w:rsidP="00621670">
      <w:pPr>
        <w:pStyle w:val="a3"/>
        <w:numPr>
          <w:ilvl w:val="0"/>
          <w:numId w:val="3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одним из родителей, опекунов, попечителей лица, признанного инвалидом по причине "инвалид с детства", – за каждое такое лицо в течение его жизни;</w:t>
      </w:r>
    </w:p>
    <w:p w:rsidR="00621670" w:rsidRPr="00EB1F85" w:rsidRDefault="00621670" w:rsidP="00621670">
      <w:pPr>
        <w:pStyle w:val="a3"/>
        <w:numPr>
          <w:ilvl w:val="0"/>
          <w:numId w:val="3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одним из усыновителей (</w:t>
      </w:r>
      <w:proofErr w:type="spellStart"/>
      <w:r w:rsidRPr="00EB1F85">
        <w:rPr>
          <w:rFonts w:ascii="Times New Roman" w:hAnsi="Times New Roman" w:cs="Times New Roman"/>
          <w:sz w:val="28"/>
          <w:szCs w:val="28"/>
        </w:rPr>
        <w:t>удочерителей</w:t>
      </w:r>
      <w:proofErr w:type="spellEnd"/>
      <w:r w:rsidRPr="00EB1F85">
        <w:rPr>
          <w:rFonts w:ascii="Times New Roman" w:hAnsi="Times New Roman" w:cs="Times New Roman"/>
          <w:sz w:val="28"/>
          <w:szCs w:val="28"/>
        </w:rPr>
        <w:t>), – за каждое такое лицо до достижения усыновленным (удочеренным) ребенком восемнадцатилетнего возраста;</w:t>
      </w:r>
    </w:p>
    <w:p w:rsidR="00621670" w:rsidRPr="00EB1F85" w:rsidRDefault="00621670" w:rsidP="00621670">
      <w:pPr>
        <w:pStyle w:val="a3"/>
        <w:numPr>
          <w:ilvl w:val="0"/>
          <w:numId w:val="3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одним из приемных родителей, принявших детей-сирот и детей, оставшихся без попечения родителей, в приемную семью, – за каждое такое лицо на период срока действия договора о передаче детей-сирот, детей, оставшихся без попечения родителей, в приемную семью.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4) сумма обязательных пенсионных взносов в размере, установленном законодательством Республики Казахстан о пенсионном обеспечении;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5) сумма добровольных пенсионных взносов, вносимых в свою пользу;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6) сумма страховых премий, вносимых в свою пользу физическим лицом по договорам накопительного страхования;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7) суммы, направленные на погашение вознаграждения по займам, полученным физическим лицом-резидентом Республики Казахстан в </w:t>
      </w:r>
      <w:r w:rsidRPr="00EB1F85">
        <w:rPr>
          <w:rFonts w:ascii="Times New Roman" w:hAnsi="Times New Roman" w:cs="Times New Roman"/>
          <w:sz w:val="28"/>
          <w:szCs w:val="28"/>
        </w:rPr>
        <w:lastRenderedPageBreak/>
        <w:t>жилищных строительных сберегательных банках на проведение мероприятий по улучшению жилищных условий на территории Республики Казахстан, в соответствии с законодательством Республики Казахстан о жилищных строительных сбережениях;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8) расходы на оплату медицинских услуг (</w:t>
      </w:r>
      <w:proofErr w:type="gramStart"/>
      <w:r w:rsidRPr="00EB1F85">
        <w:rPr>
          <w:rFonts w:ascii="Times New Roman" w:hAnsi="Times New Roman" w:cs="Times New Roman"/>
          <w:sz w:val="28"/>
          <w:szCs w:val="28"/>
        </w:rPr>
        <w:t>кроме</w:t>
      </w:r>
      <w:proofErr w:type="gramEnd"/>
      <w:r w:rsidRPr="00EB1F85">
        <w:rPr>
          <w:rFonts w:ascii="Times New Roman" w:hAnsi="Times New Roman" w:cs="Times New Roman"/>
          <w:sz w:val="28"/>
          <w:szCs w:val="28"/>
        </w:rPr>
        <w:t xml:space="preserve"> косметологических) 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EB1F85">
        <w:rPr>
          <w:rFonts w:ascii="Times New Roman" w:hAnsi="Times New Roman" w:cs="Times New Roman"/>
          <w:sz w:val="28"/>
          <w:shd w:val="clear" w:color="auto" w:fill="FFFFFF"/>
        </w:rPr>
        <w:t>Налоговые вычеты применяются на основании документов, подтверждающих право на применение налоговых вычетов (далее – подтверждающие документы). Оригиналы таких документов хранятся у физического лица в течение срока исковой давности, установленного пунктом 2 статьи </w:t>
      </w:r>
      <w:r w:rsidRPr="00EB1F85">
        <w:rPr>
          <w:rStyle w:val="de2b94c39861"/>
          <w:rFonts w:ascii="Times New Roman" w:hAnsi="Times New Roman" w:cs="Times New Roman"/>
          <w:sz w:val="28"/>
          <w:shd w:val="clear" w:color="auto" w:fill="FFFFFF"/>
        </w:rPr>
        <w:t>48</w:t>
      </w:r>
      <w:r w:rsidRPr="00EB1F85">
        <w:rPr>
          <w:rFonts w:ascii="Times New Roman" w:hAnsi="Times New Roman" w:cs="Times New Roman"/>
          <w:sz w:val="28"/>
          <w:shd w:val="clear" w:color="auto" w:fill="FFFFFF"/>
        </w:rPr>
        <w:t> настоящего Кодекса.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По доходам, облагаемым </w:t>
      </w:r>
      <w:r w:rsidRPr="00EB1F85">
        <w:rPr>
          <w:rFonts w:ascii="Times New Roman" w:hAnsi="Times New Roman" w:cs="Times New Roman"/>
          <w:b/>
          <w:sz w:val="28"/>
          <w:szCs w:val="28"/>
        </w:rPr>
        <w:t>ИПН у источника выплаты</w:t>
      </w:r>
      <w:r w:rsidRPr="00EB1F85">
        <w:rPr>
          <w:rFonts w:ascii="Times New Roman" w:hAnsi="Times New Roman" w:cs="Times New Roman"/>
          <w:sz w:val="28"/>
          <w:szCs w:val="28"/>
        </w:rPr>
        <w:t>, согласно положениям статьи 351 Налогового кодекса: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1. Исчисление ИПН производится налоговым агентом при начислении дохода, подлежащего налогообложению.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2. Удержание индивидуального подоходного налога производится налоговым агентом не позднее дня выплаты дохода, облагаемого у источника выплаты, если иное не предусмотрено настоящим Кодексом.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3. Налоговый агент осуществляет перечисление индивидуального подоходного налога по выплаченным доходам не позднее двадцати пяти календарных дней после окончания месяца, в котором была осуществлена выплата дохода, по месту своего нахождения, если иное не предусмотрено настоящим пунктом.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4. По доходам работника структурных подразделений налогового агента перечисление индивидуального подоходного налога производится в соответствующие бюджеты по месту нахождения структурных подразделений.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5. При уплате налоговым агентом суммы индивидуального подоходного налога, исчисленной с доходов, подлежащих налогообложению у источника выплаты в соответствии с положениями настоящего Кодекса, за счет собственных средств без его удержания обязанность налогового агента по удержанию и перечислению индивидуального подоходного налога у источника выплаты считается исполненной.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Согласно статье 358 Налогового кодекса, ИПН с доходов, подлежащих </w:t>
      </w:r>
      <w:r w:rsidRPr="00EB1F85">
        <w:rPr>
          <w:rFonts w:ascii="Times New Roman" w:hAnsi="Times New Roman" w:cs="Times New Roman"/>
          <w:b/>
          <w:sz w:val="28"/>
          <w:szCs w:val="28"/>
        </w:rPr>
        <w:t>налогообложению физическим лицом самостоятельно:</w:t>
      </w:r>
    </w:p>
    <w:p w:rsidR="00621670" w:rsidRPr="00EB1F85" w:rsidRDefault="00621670" w:rsidP="00621670">
      <w:pPr>
        <w:pStyle w:val="a3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Исчисление индивидуального подоходного налога, производится по доходам, полученным за налоговый период, с последующим отражением в декларации по индивидуальному подоходному налогу.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Исчисление индивидуального подоходного налога с доходов лиц, занимающихся частной практикой, производится по доходам, полученным за месяц по итогам каждого месяца, с последующим отражением в декларации по индивидуальному подоходному налогу.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EB1F85">
        <w:rPr>
          <w:rFonts w:ascii="Times New Roman" w:hAnsi="Times New Roman" w:cs="Times New Roman"/>
          <w:sz w:val="28"/>
          <w:shd w:val="clear" w:color="auto" w:fill="FFFFFF"/>
        </w:rPr>
        <w:t xml:space="preserve">2.Сумма индивидуального подоходного налога с доходов, подлежащих налогообложению физическим лицом самостоятельно, исчисляется путем применения ставки, установленной </w:t>
      </w:r>
      <w:r w:rsidRPr="00EB1F85">
        <w:rPr>
          <w:rFonts w:ascii="Times New Roman" w:hAnsi="Times New Roman" w:cs="Times New Roman"/>
          <w:sz w:val="28"/>
          <w:shd w:val="clear" w:color="auto" w:fill="FFFFFF"/>
        </w:rPr>
        <w:lastRenderedPageBreak/>
        <w:t>статьей </w:t>
      </w:r>
      <w:hyperlink r:id="rId6" w:history="1">
        <w:r w:rsidRPr="00EB1F85">
          <w:rPr>
            <w:rStyle w:val="de2b94c39861"/>
            <w:rFonts w:ascii="Times New Roman" w:hAnsi="Times New Roman" w:cs="Times New Roman"/>
            <w:sz w:val="28"/>
            <w:u w:val="single"/>
            <w:shd w:val="clear" w:color="auto" w:fill="FFFFFF"/>
          </w:rPr>
          <w:t>320</w:t>
        </w:r>
      </w:hyperlink>
      <w:r w:rsidRPr="00EB1F85">
        <w:rPr>
          <w:rFonts w:ascii="Times New Roman" w:hAnsi="Times New Roman" w:cs="Times New Roman"/>
          <w:sz w:val="28"/>
          <w:shd w:val="clear" w:color="auto" w:fill="FFFFFF"/>
        </w:rPr>
        <w:t> настоящего Кодекса, к сумме соответствующего вида облагаемого дохода физического лица.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3. Индивидуальные предприниматели, применяющие специальный налоговый режим для субъектов малого бизнеса на основе патента или упрощенной декларации, производят исчисление индивидуального подоходного налога по доходам, облагаемым в рамках указанных специальных налоговых режимов в соответствии с главой 77 настоящего Кодекса.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4. Индивидуальные предприниматели, применяющие специальный налоговый режим для производителей сельскохозяйственной продукции, производят исчисление индивидуального подоходного налога (кроме налога, исчисляемого по доходам, подлежащим налогообложению у источника выплаты) с учетом положений главы 78 настоящего Кодекса.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В действующем налоговом законодательстве существуют различные требования по представлению в налоговые органы отчётности по ИПН по отношению к налоговым агентам, производящим удержание ИПН у источника выплаты, и к лицам, исчисляющим ИПН самостоятельно, а также к отдельным категориям физических лиц.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Согласно положениям статьи 355 Налогового кодекса декларация по ИПН и социальному налогу по гражданам Республики Казахстан представляется налоговым агентом в налоговые органы по месту уплаты налога </w:t>
      </w:r>
      <w:r w:rsidRPr="00EB1F85">
        <w:rPr>
          <w:rFonts w:ascii="Times New Roman" w:hAnsi="Times New Roman" w:cs="Times New Roman"/>
          <w:i/>
          <w:sz w:val="28"/>
          <w:szCs w:val="28"/>
          <w:u w:val="single"/>
        </w:rPr>
        <w:t>не позднее 15-го числа второго месяца</w:t>
      </w:r>
      <w:r w:rsidRPr="00EB1F85">
        <w:rPr>
          <w:rFonts w:ascii="Times New Roman" w:hAnsi="Times New Roman" w:cs="Times New Roman"/>
          <w:sz w:val="28"/>
          <w:szCs w:val="28"/>
        </w:rPr>
        <w:t>, следующего за отчетным кварталом.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EB1F85">
        <w:rPr>
          <w:rFonts w:ascii="Times New Roman" w:hAnsi="Times New Roman" w:cs="Times New Roman"/>
          <w:sz w:val="28"/>
          <w:shd w:val="clear" w:color="auto" w:fill="FFFFFF"/>
        </w:rPr>
        <w:t xml:space="preserve">Декларация по индивидуальному подоходному налогу, исчисляемому физическим лицом самостоятельно, представляется в налоговый орган по месту нахождения (жительства) </w:t>
      </w:r>
      <w:r w:rsidRPr="00EB1F85">
        <w:rPr>
          <w:rFonts w:ascii="Times New Roman" w:hAnsi="Times New Roman" w:cs="Times New Roman"/>
          <w:i/>
          <w:sz w:val="28"/>
          <w:u w:val="single"/>
          <w:shd w:val="clear" w:color="auto" w:fill="FFFFFF"/>
        </w:rPr>
        <w:t>не позднее 31 марта года</w:t>
      </w:r>
      <w:r w:rsidRPr="00EB1F85">
        <w:rPr>
          <w:rFonts w:ascii="Times New Roman" w:hAnsi="Times New Roman" w:cs="Times New Roman"/>
          <w:sz w:val="28"/>
          <w:shd w:val="clear" w:color="auto" w:fill="FFFFFF"/>
        </w:rPr>
        <w:t>, следующего за отчетным налоговым периодом – статья364.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B1F85">
        <w:rPr>
          <w:rFonts w:ascii="Times New Roman" w:hAnsi="Times New Roman" w:cs="Times New Roman"/>
          <w:b/>
          <w:sz w:val="28"/>
          <w:szCs w:val="28"/>
          <w:u w:val="single"/>
        </w:rPr>
        <w:t>Декларация по ИПН предоставляю</w:t>
      </w:r>
      <w:proofErr w:type="gramStart"/>
      <w:r w:rsidRPr="00EB1F85">
        <w:rPr>
          <w:rFonts w:ascii="Times New Roman" w:hAnsi="Times New Roman" w:cs="Times New Roman"/>
          <w:b/>
          <w:sz w:val="28"/>
          <w:szCs w:val="28"/>
          <w:u w:val="single"/>
        </w:rPr>
        <w:t>т</w:t>
      </w:r>
      <w:r w:rsidRPr="00EB1F85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EB1F85">
        <w:rPr>
          <w:rFonts w:ascii="Times New Roman" w:hAnsi="Times New Roman" w:cs="Times New Roman"/>
          <w:sz w:val="28"/>
          <w:szCs w:val="28"/>
        </w:rPr>
        <w:t>статья363)</w:t>
      </w:r>
      <w:r w:rsidRPr="00EB1F85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B1F85">
        <w:rPr>
          <w:rFonts w:ascii="Times New Roman" w:hAnsi="Times New Roman" w:cs="Times New Roman"/>
          <w:i/>
          <w:sz w:val="28"/>
          <w:szCs w:val="28"/>
        </w:rPr>
        <w:t>1. Налогоплательщики-резиденты</w:t>
      </w:r>
      <w:proofErr w:type="gramStart"/>
      <w:r w:rsidRPr="00EB1F85">
        <w:rPr>
          <w:rFonts w:ascii="Times New Roman" w:hAnsi="Times New Roman" w:cs="Times New Roman"/>
          <w:i/>
          <w:sz w:val="28"/>
          <w:szCs w:val="28"/>
        </w:rPr>
        <w:t xml:space="preserve"> :</w:t>
      </w:r>
      <w:proofErr w:type="gramEnd"/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1) индивидуальные предприниматели;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2) лица, занимающиеся частной практикой;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3) физические лица, получившие имущественный доход;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4) физические лица, получившие доходы из источников за пределами Республики Казахстан;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5) домашние работники, в соответствии с трудовым законодательством Республики Казахстан, получающие доходы не от налогового агента;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1F85">
        <w:rPr>
          <w:rFonts w:ascii="Times New Roman" w:hAnsi="Times New Roman" w:cs="Times New Roman"/>
          <w:sz w:val="28"/>
          <w:szCs w:val="28"/>
        </w:rPr>
        <w:t>6) граждане Республики Казахстан, получающие доход работника по трудовым договорам (контрактам) и (или) договорам гражданско-правового характера, заключенным с дипломатическими и приравненными к ним представительствами иностранного государства, консульскими учреждениями иностранного государства, аккредитованными в Республике Казахстан, не являющимися налоговыми агентами;</w:t>
      </w:r>
      <w:proofErr w:type="gramEnd"/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1F85">
        <w:rPr>
          <w:rFonts w:ascii="Times New Roman" w:hAnsi="Times New Roman" w:cs="Times New Roman"/>
          <w:sz w:val="28"/>
          <w:szCs w:val="28"/>
        </w:rPr>
        <w:lastRenderedPageBreak/>
        <w:t>7) граждане Республики Казахстан, получающие доход работника по трудовым договорам (контрактам) и (или) договорам гражданско-правового характера, заключенным с международными и государственными организациями, зарубежными и казахстанскими неправительственными общественными организациями и фондами, освобожденными от обязательства по исчислению, удержанию и перечислению индивидуального подоходного налога у источника выплаты в соответствии с международными договорами, ратифицированными Республикой Казахстан;</w:t>
      </w:r>
      <w:proofErr w:type="gramEnd"/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8) трудовые иммигранты-резиденты Республики Казахстан, получающие (подлежащие получению) доходы по трудовым договорам, заключенным в соответствии с трудовым законодательством Республики Казахстан на основании разрешения трудовому иммигранту;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9) медиаторы, за исключением профессиональных медиаторов, в соответствии с Законом Республики Казахстан "О медиации", от лиц, не являющихся налоговыми агентами;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10) физические лица, получающие доходы от личного подсобного хозяйства, учтенного в книге </w:t>
      </w:r>
      <w:proofErr w:type="spellStart"/>
      <w:r w:rsidRPr="00EB1F85">
        <w:rPr>
          <w:rFonts w:ascii="Times New Roman" w:hAnsi="Times New Roman" w:cs="Times New Roman"/>
          <w:sz w:val="28"/>
          <w:szCs w:val="28"/>
        </w:rPr>
        <w:t>похозяйственного</w:t>
      </w:r>
      <w:proofErr w:type="spellEnd"/>
      <w:r w:rsidRPr="00EB1F85">
        <w:rPr>
          <w:rFonts w:ascii="Times New Roman" w:hAnsi="Times New Roman" w:cs="Times New Roman"/>
          <w:sz w:val="28"/>
          <w:szCs w:val="28"/>
        </w:rPr>
        <w:t xml:space="preserve"> учета в соответствии с законодательством Республики Казахстан, подлежащие налогообложению, по которым не было произведено удержание индивидуального подоходного налога у источника выплаты в связи с представлением налоговому агенту недостоверных сведений лицом, занимающимся личным подсобным хозяйством;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1F85">
        <w:rPr>
          <w:rFonts w:ascii="Times New Roman" w:hAnsi="Times New Roman" w:cs="Times New Roman"/>
          <w:sz w:val="28"/>
          <w:szCs w:val="28"/>
        </w:rPr>
        <w:t xml:space="preserve">11) граждане Республики Казахстан, </w:t>
      </w:r>
      <w:proofErr w:type="spellStart"/>
      <w:r w:rsidRPr="00EB1F85">
        <w:rPr>
          <w:rFonts w:ascii="Times New Roman" w:hAnsi="Times New Roman" w:cs="Times New Roman"/>
          <w:sz w:val="28"/>
          <w:szCs w:val="28"/>
        </w:rPr>
        <w:t>оралманы</w:t>
      </w:r>
      <w:proofErr w:type="spellEnd"/>
      <w:r w:rsidRPr="00EB1F85">
        <w:rPr>
          <w:rFonts w:ascii="Times New Roman" w:hAnsi="Times New Roman" w:cs="Times New Roman"/>
          <w:sz w:val="28"/>
          <w:szCs w:val="28"/>
        </w:rPr>
        <w:t xml:space="preserve"> и лица, имеющие вид на жительство в Республике Казахстан, которые имеют по состоянию на 31 декабря отчетного налогового периода деньги на банковских счетах в иностранных банках, находящихся за пределами Республики Казахстан, в сумме, превышающей 141-кратный размер месячного расчетного показателя, установленного законом о республиканском бюджете и действующего на 31 декабря отчетного налогового периода;</w:t>
      </w:r>
      <w:proofErr w:type="gramEnd"/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12) граждане Республики Казахстан, </w:t>
      </w:r>
      <w:proofErr w:type="spellStart"/>
      <w:r w:rsidRPr="00EB1F85">
        <w:rPr>
          <w:rFonts w:ascii="Times New Roman" w:hAnsi="Times New Roman" w:cs="Times New Roman"/>
          <w:sz w:val="28"/>
          <w:szCs w:val="28"/>
        </w:rPr>
        <w:t>оралманы</w:t>
      </w:r>
      <w:proofErr w:type="spellEnd"/>
      <w:r w:rsidRPr="00EB1F85">
        <w:rPr>
          <w:rFonts w:ascii="Times New Roman" w:hAnsi="Times New Roman" w:cs="Times New Roman"/>
          <w:sz w:val="28"/>
          <w:szCs w:val="28"/>
        </w:rPr>
        <w:t xml:space="preserve"> и лица, имеющие вид на жительство в Республике Казахстан, которые имеют по состоянию на 31 декабря отчетного налогового периода следующее имущество на праве собственности: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недвижимое имущество, которое (права и (или) сделки по которому) подлежит государственной или иной регистрации (учету) в компетентном органе иностранного государства в соответствии с законодательством иностранного государства;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ценные бумаги, эмитенты которых зарегистрированы за пределами Республики Казахстан;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долю участия в уставном капитале юридического лица, зарегистрированного за пределами Республики Казахстан.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i/>
          <w:sz w:val="28"/>
          <w:szCs w:val="28"/>
        </w:rPr>
        <w:t xml:space="preserve">2. </w:t>
      </w:r>
      <w:proofErr w:type="gramStart"/>
      <w:r w:rsidRPr="00EB1F85">
        <w:rPr>
          <w:rFonts w:ascii="Times New Roman" w:hAnsi="Times New Roman" w:cs="Times New Roman"/>
          <w:i/>
          <w:sz w:val="28"/>
          <w:szCs w:val="28"/>
        </w:rPr>
        <w:t>Депутаты Парламента Республики Казахстан, судьи, а также физические лица</w:t>
      </w:r>
      <w:r w:rsidRPr="00EB1F85">
        <w:rPr>
          <w:rFonts w:ascii="Times New Roman" w:hAnsi="Times New Roman" w:cs="Times New Roman"/>
          <w:sz w:val="28"/>
          <w:szCs w:val="28"/>
        </w:rPr>
        <w:t xml:space="preserve">, на которых возложена обязанность по представлению декларации в соответствии с Конституционным законом Республики Казахстан "О выборах в Республике Казахстан", Уголовно-исполнительным </w:t>
      </w:r>
      <w:r w:rsidRPr="00EB1F85">
        <w:rPr>
          <w:rFonts w:ascii="Times New Roman" w:hAnsi="Times New Roman" w:cs="Times New Roman"/>
          <w:sz w:val="28"/>
          <w:szCs w:val="28"/>
        </w:rPr>
        <w:lastRenderedPageBreak/>
        <w:t>кодексом Республики Казахстан и Законом Республики Казахстан "О противодействии коррупции", представляют декларацию о доходах и имуществе, являющемся объектом налогообложения и находящемся как на территории Республики Казахстан, так и за ее пределами</w:t>
      </w:r>
      <w:proofErr w:type="gramEnd"/>
      <w:r w:rsidRPr="00EB1F85">
        <w:rPr>
          <w:rFonts w:ascii="Times New Roman" w:hAnsi="Times New Roman" w:cs="Times New Roman"/>
          <w:sz w:val="28"/>
          <w:szCs w:val="28"/>
        </w:rPr>
        <w:t>.</w:t>
      </w:r>
    </w:p>
    <w:p w:rsidR="00621670" w:rsidRPr="00EB1F85" w:rsidRDefault="00621670" w:rsidP="00621670">
      <w:pPr>
        <w:pStyle w:val="a3"/>
        <w:ind w:firstLine="851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3. </w:t>
      </w:r>
      <w:r w:rsidRPr="00EB1F85">
        <w:rPr>
          <w:rFonts w:ascii="Times New Roman" w:hAnsi="Times New Roman" w:cs="Times New Roman"/>
          <w:i/>
          <w:sz w:val="28"/>
          <w:szCs w:val="28"/>
        </w:rPr>
        <w:t>Индивидуальные предприниматели, применяющие специальный налоговый режим</w:t>
      </w:r>
      <w:r w:rsidRPr="00EB1F85">
        <w:rPr>
          <w:rFonts w:ascii="Times New Roman" w:hAnsi="Times New Roman" w:cs="Times New Roman"/>
          <w:sz w:val="28"/>
          <w:szCs w:val="28"/>
        </w:rPr>
        <w:t xml:space="preserve"> для субъектов малого бизнеса на основе патента или упрощенной декларации, по доходам, включаемым в объект налогообложения в соответствии со своим специальным режимом, </w:t>
      </w:r>
      <w:r w:rsidRPr="00EB1F85">
        <w:rPr>
          <w:rFonts w:ascii="Times New Roman" w:hAnsi="Times New Roman" w:cs="Times New Roman"/>
          <w:i/>
          <w:sz w:val="28"/>
          <w:szCs w:val="28"/>
          <w:u w:val="single"/>
        </w:rPr>
        <w:t>не предоставляют декларацию по ИПН.</w:t>
      </w:r>
    </w:p>
    <w:p w:rsidR="005B46DD" w:rsidRDefault="005B46DD">
      <w:bookmarkStart w:id="0" w:name="_GoBack"/>
      <w:bookmarkEnd w:id="0"/>
    </w:p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875F3"/>
    <w:multiLevelType w:val="hybridMultilevel"/>
    <w:tmpl w:val="CB56512C"/>
    <w:lvl w:ilvl="0" w:tplc="7682F6B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6567685D"/>
    <w:multiLevelType w:val="hybridMultilevel"/>
    <w:tmpl w:val="0A6ACF58"/>
    <w:lvl w:ilvl="0" w:tplc="CDB8893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74AB188A"/>
    <w:multiLevelType w:val="hybridMultilevel"/>
    <w:tmpl w:val="B82C0BA0"/>
    <w:lvl w:ilvl="0" w:tplc="E22AE02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670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167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6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1670"/>
    <w:pPr>
      <w:spacing w:after="0" w:line="240" w:lineRule="auto"/>
    </w:pPr>
  </w:style>
  <w:style w:type="character" w:customStyle="1" w:styleId="de2b94c39861">
    <w:name w:val="de_2b94c39861"/>
    <w:basedOn w:val="a0"/>
    <w:rsid w:val="006216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6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1670"/>
    <w:pPr>
      <w:spacing w:after="0" w:line="240" w:lineRule="auto"/>
    </w:pPr>
  </w:style>
  <w:style w:type="character" w:customStyle="1" w:styleId="de2b94c39861">
    <w:name w:val="de_2b94c39861"/>
    <w:basedOn w:val="a0"/>
    <w:rsid w:val="006216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uhgalter.kz/nalog/module_1_3_4_1_5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2270</Words>
  <Characters>12943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2020-10-01T14:17:00Z</dcterms:created>
  <dcterms:modified xsi:type="dcterms:W3CDTF">2020-10-01T14:19:00Z</dcterms:modified>
</cp:coreProperties>
</file>